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2C9BEB83" w14:textId="1A8A1947" w:rsidR="00390D8E" w:rsidRPr="004E1B7E" w:rsidRDefault="00F020FD"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W w:w="9625" w:type="dxa"/>
        <w:tblLook w:val="04A0" w:firstRow="1" w:lastRow="0" w:firstColumn="1" w:lastColumn="0" w:noHBand="0" w:noVBand="1"/>
      </w:tblPr>
      <w:tblGrid>
        <w:gridCol w:w="717"/>
        <w:gridCol w:w="799"/>
        <w:gridCol w:w="2619"/>
        <w:gridCol w:w="810"/>
        <w:gridCol w:w="4680"/>
      </w:tblGrid>
      <w:tr w:rsidR="00B278DD" w:rsidRPr="00B278DD" w14:paraId="56DA7B1F" w14:textId="77777777" w:rsidTr="00B278DD">
        <w:trPr>
          <w:trHeight w:val="283"/>
        </w:trPr>
        <w:tc>
          <w:tcPr>
            <w:tcW w:w="717"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4CFE1685" w14:textId="77777777" w:rsidR="00B278DD" w:rsidRPr="00B278DD" w:rsidRDefault="00B278DD" w:rsidP="00B278DD">
            <w:pPr>
              <w:spacing w:after="0" w:line="240" w:lineRule="auto"/>
              <w:rPr>
                <w:rFonts w:ascii="Arial Narrow" w:eastAsia="Times New Roman" w:hAnsi="Arial Narrow" w:cs="Calibri"/>
                <w:b/>
                <w:bCs/>
                <w:color w:val="FFFFFF"/>
                <w:sz w:val="18"/>
                <w:szCs w:val="18"/>
              </w:rPr>
            </w:pPr>
            <w:r w:rsidRPr="00B278DD">
              <w:rPr>
                <w:rFonts w:ascii="Arial Narrow" w:eastAsia="Times New Roman" w:hAnsi="Arial Narrow" w:cs="Calibri"/>
                <w:b/>
                <w:bCs/>
                <w:color w:val="FFFFFF"/>
                <w:sz w:val="18"/>
                <w:szCs w:val="18"/>
              </w:rPr>
              <w:t>Type</w:t>
            </w:r>
          </w:p>
        </w:tc>
        <w:tc>
          <w:tcPr>
            <w:tcW w:w="799" w:type="dxa"/>
            <w:tcBorders>
              <w:top w:val="single" w:sz="4" w:space="0" w:color="auto"/>
              <w:left w:val="nil"/>
              <w:bottom w:val="single" w:sz="4" w:space="0" w:color="auto"/>
              <w:right w:val="single" w:sz="4" w:space="0" w:color="auto"/>
            </w:tcBorders>
            <w:shd w:val="clear" w:color="000000" w:fill="44546A"/>
            <w:noWrap/>
            <w:vAlign w:val="center"/>
            <w:hideMark/>
          </w:tcPr>
          <w:p w14:paraId="4AB2D0DF" w14:textId="77777777" w:rsidR="00B278DD" w:rsidRPr="00B278DD" w:rsidRDefault="00B278DD" w:rsidP="00B278DD">
            <w:pPr>
              <w:spacing w:after="0" w:line="240" w:lineRule="auto"/>
              <w:rPr>
                <w:rFonts w:ascii="Arial Narrow" w:eastAsia="Times New Roman" w:hAnsi="Arial Narrow" w:cs="Calibri"/>
                <w:b/>
                <w:bCs/>
                <w:color w:val="FFFFFF"/>
                <w:sz w:val="18"/>
                <w:szCs w:val="18"/>
              </w:rPr>
            </w:pPr>
            <w:r w:rsidRPr="00B278DD">
              <w:rPr>
                <w:rFonts w:ascii="Arial Narrow" w:eastAsia="Times New Roman" w:hAnsi="Arial Narrow" w:cs="Calibri"/>
                <w:b/>
                <w:bCs/>
                <w:color w:val="FFFFFF"/>
                <w:sz w:val="18"/>
                <w:szCs w:val="18"/>
              </w:rPr>
              <w:t xml:space="preserve">Clause No. </w:t>
            </w:r>
          </w:p>
        </w:tc>
        <w:tc>
          <w:tcPr>
            <w:tcW w:w="2619" w:type="dxa"/>
            <w:tcBorders>
              <w:top w:val="single" w:sz="4" w:space="0" w:color="auto"/>
              <w:left w:val="nil"/>
              <w:bottom w:val="single" w:sz="4" w:space="0" w:color="auto"/>
              <w:right w:val="single" w:sz="4" w:space="0" w:color="auto"/>
            </w:tcBorders>
            <w:shd w:val="clear" w:color="000000" w:fill="44546A"/>
            <w:vAlign w:val="center"/>
            <w:hideMark/>
          </w:tcPr>
          <w:p w14:paraId="4903CBB6" w14:textId="77777777" w:rsidR="00B278DD" w:rsidRPr="00B278DD" w:rsidRDefault="00B278DD" w:rsidP="00B278DD">
            <w:pPr>
              <w:spacing w:after="0" w:line="240" w:lineRule="auto"/>
              <w:rPr>
                <w:rFonts w:ascii="Arial Narrow" w:eastAsia="Times New Roman" w:hAnsi="Arial Narrow" w:cs="Calibri"/>
                <w:b/>
                <w:bCs/>
                <w:color w:val="FFFFFF"/>
                <w:sz w:val="18"/>
                <w:szCs w:val="18"/>
              </w:rPr>
            </w:pPr>
            <w:r w:rsidRPr="00B278DD">
              <w:rPr>
                <w:rFonts w:ascii="Arial Narrow" w:eastAsia="Times New Roman" w:hAnsi="Arial Narrow" w:cs="Calibri"/>
                <w:b/>
                <w:bCs/>
                <w:color w:val="FFFFFF"/>
                <w:sz w:val="18"/>
                <w:szCs w:val="18"/>
              </w:rPr>
              <w:t xml:space="preserve">Title </w:t>
            </w:r>
          </w:p>
        </w:tc>
        <w:tc>
          <w:tcPr>
            <w:tcW w:w="810" w:type="dxa"/>
            <w:tcBorders>
              <w:top w:val="single" w:sz="4" w:space="0" w:color="auto"/>
              <w:left w:val="nil"/>
              <w:bottom w:val="single" w:sz="4" w:space="0" w:color="auto"/>
              <w:right w:val="single" w:sz="4" w:space="0" w:color="auto"/>
            </w:tcBorders>
            <w:shd w:val="clear" w:color="000000" w:fill="44546A"/>
            <w:noWrap/>
            <w:vAlign w:val="center"/>
            <w:hideMark/>
          </w:tcPr>
          <w:p w14:paraId="31AAD0A5" w14:textId="77777777" w:rsidR="00B278DD" w:rsidRPr="00B278DD" w:rsidRDefault="00B278DD" w:rsidP="00B278DD">
            <w:pPr>
              <w:spacing w:after="0" w:line="240" w:lineRule="auto"/>
              <w:rPr>
                <w:rFonts w:ascii="Arial Narrow" w:eastAsia="Times New Roman" w:hAnsi="Arial Narrow" w:cs="Calibri"/>
                <w:b/>
                <w:bCs/>
                <w:color w:val="FFFFFF"/>
                <w:sz w:val="18"/>
                <w:szCs w:val="18"/>
              </w:rPr>
            </w:pPr>
            <w:r w:rsidRPr="00B278DD">
              <w:rPr>
                <w:rFonts w:ascii="Arial Narrow" w:eastAsia="Times New Roman" w:hAnsi="Arial Narrow" w:cs="Calibri"/>
                <w:b/>
                <w:bCs/>
                <w:color w:val="FFFFFF"/>
                <w:sz w:val="18"/>
                <w:szCs w:val="18"/>
              </w:rPr>
              <w:t>Date</w:t>
            </w:r>
          </w:p>
        </w:tc>
        <w:tc>
          <w:tcPr>
            <w:tcW w:w="4680" w:type="dxa"/>
            <w:tcBorders>
              <w:top w:val="single" w:sz="4" w:space="0" w:color="auto"/>
              <w:left w:val="nil"/>
              <w:bottom w:val="single" w:sz="4" w:space="0" w:color="auto"/>
              <w:right w:val="single" w:sz="4" w:space="0" w:color="auto"/>
            </w:tcBorders>
            <w:shd w:val="clear" w:color="000000" w:fill="44546A"/>
            <w:vAlign w:val="center"/>
            <w:hideMark/>
          </w:tcPr>
          <w:p w14:paraId="01132762" w14:textId="77777777" w:rsidR="00B278DD" w:rsidRPr="00B278DD" w:rsidRDefault="00B278DD" w:rsidP="00B278DD">
            <w:pPr>
              <w:spacing w:after="0" w:line="240" w:lineRule="auto"/>
              <w:rPr>
                <w:rFonts w:ascii="Arial Narrow" w:eastAsia="Times New Roman" w:hAnsi="Arial Narrow" w:cs="Calibri"/>
                <w:b/>
                <w:bCs/>
                <w:color w:val="FFFFFF"/>
                <w:sz w:val="18"/>
                <w:szCs w:val="18"/>
              </w:rPr>
            </w:pPr>
            <w:r w:rsidRPr="00B278DD">
              <w:rPr>
                <w:rFonts w:ascii="Arial Narrow" w:eastAsia="Times New Roman" w:hAnsi="Arial Narrow" w:cs="Calibri"/>
                <w:b/>
                <w:bCs/>
                <w:color w:val="FFFFFF"/>
                <w:sz w:val="18"/>
                <w:szCs w:val="18"/>
              </w:rPr>
              <w:t>Modifications</w:t>
            </w:r>
          </w:p>
        </w:tc>
      </w:tr>
      <w:tr w:rsidR="00B278DD" w:rsidRPr="00B278DD" w14:paraId="4D9DF8BA"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16B227A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4BA843B4"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52.215-22 </w:t>
            </w:r>
          </w:p>
        </w:tc>
        <w:tc>
          <w:tcPr>
            <w:tcW w:w="2619" w:type="dxa"/>
            <w:tcBorders>
              <w:top w:val="nil"/>
              <w:left w:val="nil"/>
              <w:bottom w:val="single" w:sz="4" w:space="0" w:color="auto"/>
              <w:right w:val="single" w:sz="4" w:space="0" w:color="auto"/>
            </w:tcBorders>
            <w:shd w:val="clear" w:color="000000" w:fill="D5DCE4"/>
            <w:noWrap/>
            <w:vAlign w:val="center"/>
            <w:hideMark/>
          </w:tcPr>
          <w:p w14:paraId="113A2AE8"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Limitations on Pass-Through Charges-Identification of Subcontract Effort.</w:t>
            </w:r>
          </w:p>
        </w:tc>
        <w:tc>
          <w:tcPr>
            <w:tcW w:w="810" w:type="dxa"/>
            <w:tcBorders>
              <w:top w:val="nil"/>
              <w:left w:val="nil"/>
              <w:bottom w:val="single" w:sz="4" w:space="0" w:color="auto"/>
              <w:right w:val="single" w:sz="4" w:space="0" w:color="auto"/>
            </w:tcBorders>
            <w:shd w:val="clear" w:color="auto" w:fill="auto"/>
            <w:noWrap/>
            <w:vAlign w:val="center"/>
            <w:hideMark/>
          </w:tcPr>
          <w:p w14:paraId="7F8CC9F0"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Oct-09</w:t>
            </w:r>
          </w:p>
        </w:tc>
        <w:tc>
          <w:tcPr>
            <w:tcW w:w="4680" w:type="dxa"/>
            <w:tcBorders>
              <w:top w:val="nil"/>
              <w:left w:val="nil"/>
              <w:bottom w:val="single" w:sz="4" w:space="0" w:color="auto"/>
              <w:right w:val="single" w:sz="4" w:space="0" w:color="auto"/>
            </w:tcBorders>
            <w:shd w:val="clear" w:color="auto" w:fill="auto"/>
            <w:vAlign w:val="center"/>
            <w:hideMark/>
          </w:tcPr>
          <w:p w14:paraId="572BFD37"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w:t>
            </w:r>
          </w:p>
        </w:tc>
      </w:tr>
      <w:tr w:rsidR="00B278DD" w:rsidRPr="00B278DD" w14:paraId="79478C04" w14:textId="77777777" w:rsidTr="00B278DD">
        <w:trPr>
          <w:trHeight w:val="450"/>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405BD7EE"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1E778F91"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52.228-3 </w:t>
            </w:r>
          </w:p>
        </w:tc>
        <w:tc>
          <w:tcPr>
            <w:tcW w:w="2619" w:type="dxa"/>
            <w:tcBorders>
              <w:top w:val="nil"/>
              <w:left w:val="nil"/>
              <w:bottom w:val="single" w:sz="4" w:space="0" w:color="auto"/>
              <w:right w:val="single" w:sz="4" w:space="0" w:color="auto"/>
            </w:tcBorders>
            <w:shd w:val="clear" w:color="000000" w:fill="D5DCE4"/>
            <w:noWrap/>
            <w:vAlign w:val="center"/>
            <w:hideMark/>
          </w:tcPr>
          <w:p w14:paraId="6BCB79CD"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Workers' Compensation Insurance (Defense Base Act).</w:t>
            </w:r>
          </w:p>
        </w:tc>
        <w:tc>
          <w:tcPr>
            <w:tcW w:w="810" w:type="dxa"/>
            <w:tcBorders>
              <w:top w:val="nil"/>
              <w:left w:val="nil"/>
              <w:bottom w:val="single" w:sz="4" w:space="0" w:color="auto"/>
              <w:right w:val="single" w:sz="4" w:space="0" w:color="auto"/>
            </w:tcBorders>
            <w:shd w:val="clear" w:color="auto" w:fill="auto"/>
            <w:noWrap/>
            <w:vAlign w:val="center"/>
            <w:hideMark/>
          </w:tcPr>
          <w:p w14:paraId="780C9C4A"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Jul-14</w:t>
            </w:r>
          </w:p>
        </w:tc>
        <w:tc>
          <w:tcPr>
            <w:tcW w:w="4680" w:type="dxa"/>
            <w:tcBorders>
              <w:top w:val="nil"/>
              <w:left w:val="nil"/>
              <w:bottom w:val="single" w:sz="4" w:space="0" w:color="auto"/>
              <w:right w:val="single" w:sz="4" w:space="0" w:color="auto"/>
            </w:tcBorders>
            <w:shd w:val="clear" w:color="auto" w:fill="auto"/>
            <w:vAlign w:val="center"/>
            <w:hideMark/>
          </w:tcPr>
          <w:p w14:paraId="16D4B59A" w14:textId="2AA1D0F0"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Applies if Seller will perform work</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subject to the Defense Base Act 42 U.S.C. 1651 et seq.)</w:t>
            </w:r>
          </w:p>
        </w:tc>
      </w:tr>
      <w:tr w:rsidR="00B278DD" w:rsidRPr="00B278DD" w14:paraId="1075A4BB"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48D362B3"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707E409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52.228-4 </w:t>
            </w:r>
          </w:p>
        </w:tc>
        <w:tc>
          <w:tcPr>
            <w:tcW w:w="2619" w:type="dxa"/>
            <w:tcBorders>
              <w:top w:val="nil"/>
              <w:left w:val="nil"/>
              <w:bottom w:val="single" w:sz="4" w:space="0" w:color="auto"/>
              <w:right w:val="single" w:sz="4" w:space="0" w:color="auto"/>
            </w:tcBorders>
            <w:shd w:val="clear" w:color="000000" w:fill="D5DCE4"/>
            <w:noWrap/>
            <w:vAlign w:val="center"/>
            <w:hideMark/>
          </w:tcPr>
          <w:p w14:paraId="36800F2F"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Workers' Compensation and War-Hazard Insurance Overseas.</w:t>
            </w:r>
          </w:p>
        </w:tc>
        <w:tc>
          <w:tcPr>
            <w:tcW w:w="810" w:type="dxa"/>
            <w:tcBorders>
              <w:top w:val="nil"/>
              <w:left w:val="nil"/>
              <w:bottom w:val="single" w:sz="4" w:space="0" w:color="auto"/>
              <w:right w:val="single" w:sz="4" w:space="0" w:color="auto"/>
            </w:tcBorders>
            <w:shd w:val="clear" w:color="auto" w:fill="auto"/>
            <w:noWrap/>
            <w:vAlign w:val="center"/>
            <w:hideMark/>
          </w:tcPr>
          <w:p w14:paraId="69D35883"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Apr-84</w:t>
            </w:r>
          </w:p>
        </w:tc>
        <w:tc>
          <w:tcPr>
            <w:tcW w:w="4680" w:type="dxa"/>
            <w:tcBorders>
              <w:top w:val="nil"/>
              <w:left w:val="nil"/>
              <w:bottom w:val="single" w:sz="4" w:space="0" w:color="auto"/>
              <w:right w:val="single" w:sz="4" w:space="0" w:color="auto"/>
            </w:tcBorders>
            <w:shd w:val="clear" w:color="auto" w:fill="auto"/>
            <w:vAlign w:val="center"/>
            <w:hideMark/>
          </w:tcPr>
          <w:p w14:paraId="6BF77CA5"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None.</w:t>
            </w:r>
          </w:p>
        </w:tc>
      </w:tr>
      <w:tr w:rsidR="00B278DD" w:rsidRPr="00B278DD" w14:paraId="3FC9EFE1"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0C3D44DF"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2587D590"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52.215-23 ALT I </w:t>
            </w:r>
          </w:p>
        </w:tc>
        <w:tc>
          <w:tcPr>
            <w:tcW w:w="2619" w:type="dxa"/>
            <w:tcBorders>
              <w:top w:val="nil"/>
              <w:left w:val="nil"/>
              <w:bottom w:val="single" w:sz="4" w:space="0" w:color="auto"/>
              <w:right w:val="single" w:sz="4" w:space="0" w:color="auto"/>
            </w:tcBorders>
            <w:shd w:val="clear" w:color="000000" w:fill="D5DCE4"/>
            <w:noWrap/>
            <w:vAlign w:val="center"/>
            <w:hideMark/>
          </w:tcPr>
          <w:p w14:paraId="6718B1C7"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Alternate I - Limitations on Pass-Through Charges.</w:t>
            </w:r>
          </w:p>
        </w:tc>
        <w:tc>
          <w:tcPr>
            <w:tcW w:w="810" w:type="dxa"/>
            <w:tcBorders>
              <w:top w:val="nil"/>
              <w:left w:val="nil"/>
              <w:bottom w:val="single" w:sz="4" w:space="0" w:color="auto"/>
              <w:right w:val="single" w:sz="4" w:space="0" w:color="auto"/>
            </w:tcBorders>
            <w:shd w:val="clear" w:color="auto" w:fill="auto"/>
            <w:noWrap/>
            <w:vAlign w:val="center"/>
            <w:hideMark/>
          </w:tcPr>
          <w:p w14:paraId="39690F89"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Oct-09</w:t>
            </w:r>
          </w:p>
        </w:tc>
        <w:tc>
          <w:tcPr>
            <w:tcW w:w="4680" w:type="dxa"/>
            <w:tcBorders>
              <w:top w:val="nil"/>
              <w:left w:val="nil"/>
              <w:bottom w:val="single" w:sz="4" w:space="0" w:color="auto"/>
              <w:right w:val="single" w:sz="4" w:space="0" w:color="auto"/>
            </w:tcBorders>
            <w:shd w:val="clear" w:color="auto" w:fill="auto"/>
            <w:vAlign w:val="center"/>
            <w:hideMark/>
          </w:tcPr>
          <w:p w14:paraId="0E85D85C"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w:t>
            </w:r>
          </w:p>
        </w:tc>
      </w:tr>
      <w:tr w:rsidR="00B278DD" w:rsidRPr="00B278DD" w14:paraId="4A96885C"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410455E4"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5E5FECC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52.246-9 </w:t>
            </w:r>
          </w:p>
        </w:tc>
        <w:tc>
          <w:tcPr>
            <w:tcW w:w="2619" w:type="dxa"/>
            <w:tcBorders>
              <w:top w:val="nil"/>
              <w:left w:val="nil"/>
              <w:bottom w:val="single" w:sz="4" w:space="0" w:color="auto"/>
              <w:right w:val="single" w:sz="4" w:space="0" w:color="auto"/>
            </w:tcBorders>
            <w:shd w:val="clear" w:color="000000" w:fill="D5DCE4"/>
            <w:noWrap/>
            <w:vAlign w:val="center"/>
            <w:hideMark/>
          </w:tcPr>
          <w:p w14:paraId="210BB68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Inspection of Research and Development (Short Form).</w:t>
            </w:r>
          </w:p>
        </w:tc>
        <w:tc>
          <w:tcPr>
            <w:tcW w:w="810" w:type="dxa"/>
            <w:tcBorders>
              <w:top w:val="nil"/>
              <w:left w:val="nil"/>
              <w:bottom w:val="single" w:sz="4" w:space="0" w:color="auto"/>
              <w:right w:val="single" w:sz="4" w:space="0" w:color="auto"/>
            </w:tcBorders>
            <w:shd w:val="clear" w:color="auto" w:fill="auto"/>
            <w:noWrap/>
            <w:vAlign w:val="center"/>
            <w:hideMark/>
          </w:tcPr>
          <w:p w14:paraId="59656ABF"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Apr-84</w:t>
            </w:r>
          </w:p>
        </w:tc>
        <w:tc>
          <w:tcPr>
            <w:tcW w:w="4680" w:type="dxa"/>
            <w:tcBorders>
              <w:top w:val="nil"/>
              <w:left w:val="nil"/>
              <w:bottom w:val="single" w:sz="4" w:space="0" w:color="auto"/>
              <w:right w:val="single" w:sz="4" w:space="0" w:color="auto"/>
            </w:tcBorders>
            <w:shd w:val="clear" w:color="auto" w:fill="auto"/>
            <w:vAlign w:val="center"/>
            <w:hideMark/>
          </w:tcPr>
          <w:p w14:paraId="22BD1334" w14:textId="1CD958B6"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"Government" means "Lockheed Martin and</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the Government."</w:t>
            </w:r>
          </w:p>
        </w:tc>
      </w:tr>
      <w:tr w:rsidR="00B278DD" w:rsidRPr="00B278DD" w14:paraId="3F8FD68F"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0BF9FC6E"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1055B49F"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52.223-15 </w:t>
            </w:r>
          </w:p>
        </w:tc>
        <w:tc>
          <w:tcPr>
            <w:tcW w:w="2619" w:type="dxa"/>
            <w:tcBorders>
              <w:top w:val="nil"/>
              <w:left w:val="nil"/>
              <w:bottom w:val="single" w:sz="4" w:space="0" w:color="auto"/>
              <w:right w:val="single" w:sz="4" w:space="0" w:color="auto"/>
            </w:tcBorders>
            <w:shd w:val="clear" w:color="000000" w:fill="D5DCE4"/>
            <w:noWrap/>
            <w:vAlign w:val="center"/>
            <w:hideMark/>
          </w:tcPr>
          <w:p w14:paraId="42FEF521"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Energy Efficiency in Energy-Consuming Products.</w:t>
            </w:r>
          </w:p>
        </w:tc>
        <w:tc>
          <w:tcPr>
            <w:tcW w:w="810" w:type="dxa"/>
            <w:tcBorders>
              <w:top w:val="nil"/>
              <w:left w:val="nil"/>
              <w:bottom w:val="single" w:sz="4" w:space="0" w:color="auto"/>
              <w:right w:val="single" w:sz="4" w:space="0" w:color="auto"/>
            </w:tcBorders>
            <w:shd w:val="clear" w:color="auto" w:fill="auto"/>
            <w:noWrap/>
            <w:vAlign w:val="center"/>
            <w:hideMark/>
          </w:tcPr>
          <w:p w14:paraId="4A0EC3C3"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May-20</w:t>
            </w:r>
          </w:p>
        </w:tc>
        <w:tc>
          <w:tcPr>
            <w:tcW w:w="4680" w:type="dxa"/>
            <w:tcBorders>
              <w:top w:val="nil"/>
              <w:left w:val="nil"/>
              <w:bottom w:val="single" w:sz="4" w:space="0" w:color="auto"/>
              <w:right w:val="single" w:sz="4" w:space="0" w:color="auto"/>
            </w:tcBorders>
            <w:shd w:val="clear" w:color="auto" w:fill="auto"/>
            <w:vAlign w:val="center"/>
            <w:hideMark/>
          </w:tcPr>
          <w:p w14:paraId="3378E256"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N/A.</w:t>
            </w:r>
          </w:p>
        </w:tc>
      </w:tr>
      <w:tr w:rsidR="00B278DD" w:rsidRPr="00B278DD" w14:paraId="5BF7D837"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0C26F336"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4D4D0821"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52.243-1 ALT I </w:t>
            </w:r>
          </w:p>
        </w:tc>
        <w:tc>
          <w:tcPr>
            <w:tcW w:w="2619" w:type="dxa"/>
            <w:tcBorders>
              <w:top w:val="nil"/>
              <w:left w:val="nil"/>
              <w:bottom w:val="single" w:sz="4" w:space="0" w:color="auto"/>
              <w:right w:val="single" w:sz="4" w:space="0" w:color="auto"/>
            </w:tcBorders>
            <w:shd w:val="clear" w:color="000000" w:fill="D5DCE4"/>
            <w:noWrap/>
            <w:vAlign w:val="center"/>
            <w:hideMark/>
          </w:tcPr>
          <w:p w14:paraId="1F3DA598"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Alternate I - Changes-Fixed-Price.</w:t>
            </w:r>
          </w:p>
        </w:tc>
        <w:tc>
          <w:tcPr>
            <w:tcW w:w="810" w:type="dxa"/>
            <w:tcBorders>
              <w:top w:val="nil"/>
              <w:left w:val="nil"/>
              <w:bottom w:val="single" w:sz="4" w:space="0" w:color="auto"/>
              <w:right w:val="single" w:sz="4" w:space="0" w:color="auto"/>
            </w:tcBorders>
            <w:shd w:val="clear" w:color="auto" w:fill="auto"/>
            <w:noWrap/>
            <w:vAlign w:val="center"/>
            <w:hideMark/>
          </w:tcPr>
          <w:p w14:paraId="1B067643"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Apr-84</w:t>
            </w:r>
          </w:p>
        </w:tc>
        <w:tc>
          <w:tcPr>
            <w:tcW w:w="4680" w:type="dxa"/>
            <w:tcBorders>
              <w:top w:val="nil"/>
              <w:left w:val="nil"/>
              <w:bottom w:val="single" w:sz="4" w:space="0" w:color="auto"/>
              <w:right w:val="single" w:sz="4" w:space="0" w:color="auto"/>
            </w:tcBorders>
            <w:shd w:val="clear" w:color="auto" w:fill="auto"/>
            <w:vAlign w:val="center"/>
            <w:hideMark/>
          </w:tcPr>
          <w:p w14:paraId="61F3AB1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w:t>
            </w:r>
          </w:p>
        </w:tc>
      </w:tr>
      <w:tr w:rsidR="00B278DD" w:rsidRPr="00B278DD" w14:paraId="3045AAC1" w14:textId="77777777" w:rsidTr="00B278DD">
        <w:trPr>
          <w:trHeight w:val="450"/>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4E2E92AB"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6BBD780B"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52.245-9 </w:t>
            </w:r>
          </w:p>
        </w:tc>
        <w:tc>
          <w:tcPr>
            <w:tcW w:w="2619" w:type="dxa"/>
            <w:tcBorders>
              <w:top w:val="nil"/>
              <w:left w:val="nil"/>
              <w:bottom w:val="single" w:sz="4" w:space="0" w:color="auto"/>
              <w:right w:val="single" w:sz="4" w:space="0" w:color="auto"/>
            </w:tcBorders>
            <w:shd w:val="clear" w:color="000000" w:fill="D5DCE4"/>
            <w:noWrap/>
            <w:vAlign w:val="center"/>
            <w:hideMark/>
          </w:tcPr>
          <w:p w14:paraId="5EB33A9A"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Use and Charges.</w:t>
            </w:r>
          </w:p>
        </w:tc>
        <w:tc>
          <w:tcPr>
            <w:tcW w:w="810" w:type="dxa"/>
            <w:tcBorders>
              <w:top w:val="nil"/>
              <w:left w:val="nil"/>
              <w:bottom w:val="single" w:sz="4" w:space="0" w:color="auto"/>
              <w:right w:val="single" w:sz="4" w:space="0" w:color="auto"/>
            </w:tcBorders>
            <w:shd w:val="clear" w:color="auto" w:fill="auto"/>
            <w:noWrap/>
            <w:vAlign w:val="center"/>
            <w:hideMark/>
          </w:tcPr>
          <w:p w14:paraId="1CDC027C"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Apr-12</w:t>
            </w:r>
          </w:p>
        </w:tc>
        <w:tc>
          <w:tcPr>
            <w:tcW w:w="4680" w:type="dxa"/>
            <w:tcBorders>
              <w:top w:val="nil"/>
              <w:left w:val="nil"/>
              <w:bottom w:val="single" w:sz="4" w:space="0" w:color="auto"/>
              <w:right w:val="single" w:sz="4" w:space="0" w:color="auto"/>
            </w:tcBorders>
            <w:shd w:val="clear" w:color="auto" w:fill="auto"/>
            <w:vAlign w:val="center"/>
            <w:hideMark/>
          </w:tcPr>
          <w:p w14:paraId="3F580F0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Communications with the Government under this clause will be made through Lockheed Martin.</w:t>
            </w:r>
          </w:p>
        </w:tc>
      </w:tr>
      <w:tr w:rsidR="00B278DD" w:rsidRPr="00B278DD" w14:paraId="6875DAC2"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7BB489D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58184A14"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252.245-7004 </w:t>
            </w:r>
          </w:p>
        </w:tc>
        <w:tc>
          <w:tcPr>
            <w:tcW w:w="2619" w:type="dxa"/>
            <w:tcBorders>
              <w:top w:val="nil"/>
              <w:left w:val="nil"/>
              <w:bottom w:val="single" w:sz="4" w:space="0" w:color="auto"/>
              <w:right w:val="single" w:sz="4" w:space="0" w:color="auto"/>
            </w:tcBorders>
            <w:shd w:val="clear" w:color="000000" w:fill="D5DCE4"/>
            <w:noWrap/>
            <w:vAlign w:val="center"/>
            <w:hideMark/>
          </w:tcPr>
          <w:p w14:paraId="36DEC6CB"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Reporting, Reutilization, and Disposal.</w:t>
            </w:r>
          </w:p>
        </w:tc>
        <w:tc>
          <w:tcPr>
            <w:tcW w:w="810" w:type="dxa"/>
            <w:tcBorders>
              <w:top w:val="nil"/>
              <w:left w:val="nil"/>
              <w:bottom w:val="single" w:sz="4" w:space="0" w:color="auto"/>
              <w:right w:val="single" w:sz="4" w:space="0" w:color="auto"/>
            </w:tcBorders>
            <w:shd w:val="clear" w:color="auto" w:fill="auto"/>
            <w:noWrap/>
            <w:vAlign w:val="center"/>
            <w:hideMark/>
          </w:tcPr>
          <w:p w14:paraId="1B7D384F"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Dec-17</w:t>
            </w:r>
          </w:p>
        </w:tc>
        <w:tc>
          <w:tcPr>
            <w:tcW w:w="4680" w:type="dxa"/>
            <w:tcBorders>
              <w:top w:val="nil"/>
              <w:left w:val="nil"/>
              <w:bottom w:val="single" w:sz="4" w:space="0" w:color="auto"/>
              <w:right w:val="single" w:sz="4" w:space="0" w:color="auto"/>
            </w:tcBorders>
            <w:shd w:val="clear" w:color="auto" w:fill="auto"/>
            <w:vAlign w:val="center"/>
            <w:hideMark/>
          </w:tcPr>
          <w:p w14:paraId="2DE5EB05"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"Contracting Officer" means Lockheed Martin.</w:t>
            </w:r>
          </w:p>
        </w:tc>
      </w:tr>
      <w:tr w:rsidR="00B278DD" w:rsidRPr="00B278DD" w14:paraId="73515305"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0C562A4F"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60A1C667"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252.228-7003 </w:t>
            </w:r>
          </w:p>
        </w:tc>
        <w:tc>
          <w:tcPr>
            <w:tcW w:w="2619" w:type="dxa"/>
            <w:tcBorders>
              <w:top w:val="nil"/>
              <w:left w:val="nil"/>
              <w:bottom w:val="single" w:sz="4" w:space="0" w:color="auto"/>
              <w:right w:val="single" w:sz="4" w:space="0" w:color="auto"/>
            </w:tcBorders>
            <w:shd w:val="clear" w:color="000000" w:fill="D5DCE4"/>
            <w:noWrap/>
            <w:vAlign w:val="center"/>
            <w:hideMark/>
          </w:tcPr>
          <w:p w14:paraId="394555FA"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Capture and Detention.</w:t>
            </w:r>
          </w:p>
        </w:tc>
        <w:tc>
          <w:tcPr>
            <w:tcW w:w="810" w:type="dxa"/>
            <w:tcBorders>
              <w:top w:val="nil"/>
              <w:left w:val="nil"/>
              <w:bottom w:val="single" w:sz="4" w:space="0" w:color="auto"/>
              <w:right w:val="single" w:sz="4" w:space="0" w:color="auto"/>
            </w:tcBorders>
            <w:shd w:val="clear" w:color="auto" w:fill="auto"/>
            <w:noWrap/>
            <w:vAlign w:val="center"/>
            <w:hideMark/>
          </w:tcPr>
          <w:p w14:paraId="34003BA0"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Jun-10</w:t>
            </w:r>
          </w:p>
        </w:tc>
        <w:tc>
          <w:tcPr>
            <w:tcW w:w="4680" w:type="dxa"/>
            <w:tcBorders>
              <w:top w:val="nil"/>
              <w:left w:val="nil"/>
              <w:bottom w:val="single" w:sz="4" w:space="0" w:color="auto"/>
              <w:right w:val="single" w:sz="4" w:space="0" w:color="auto"/>
            </w:tcBorders>
            <w:shd w:val="clear" w:color="auto" w:fill="auto"/>
            <w:vAlign w:val="center"/>
            <w:hideMark/>
          </w:tcPr>
          <w:p w14:paraId="07FC40DF"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N/A.</w:t>
            </w:r>
          </w:p>
        </w:tc>
      </w:tr>
      <w:tr w:rsidR="00B278DD" w:rsidRPr="00B278DD" w14:paraId="35B8B210" w14:textId="77777777" w:rsidTr="00B278DD">
        <w:trPr>
          <w:trHeight w:val="450"/>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11EAE6DF"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7BA7BCD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252.211-7007 </w:t>
            </w:r>
          </w:p>
        </w:tc>
        <w:tc>
          <w:tcPr>
            <w:tcW w:w="2619" w:type="dxa"/>
            <w:tcBorders>
              <w:top w:val="nil"/>
              <w:left w:val="nil"/>
              <w:bottom w:val="single" w:sz="4" w:space="0" w:color="auto"/>
              <w:right w:val="single" w:sz="4" w:space="0" w:color="auto"/>
            </w:tcBorders>
            <w:shd w:val="clear" w:color="000000" w:fill="D5DCE4"/>
            <w:noWrap/>
            <w:vAlign w:val="center"/>
            <w:hideMark/>
          </w:tcPr>
          <w:p w14:paraId="6D03ACE3"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Reporting of Government-Furnished Property.</w:t>
            </w:r>
          </w:p>
        </w:tc>
        <w:tc>
          <w:tcPr>
            <w:tcW w:w="810" w:type="dxa"/>
            <w:tcBorders>
              <w:top w:val="nil"/>
              <w:left w:val="nil"/>
              <w:bottom w:val="single" w:sz="4" w:space="0" w:color="auto"/>
              <w:right w:val="single" w:sz="4" w:space="0" w:color="auto"/>
            </w:tcBorders>
            <w:shd w:val="clear" w:color="auto" w:fill="auto"/>
            <w:noWrap/>
            <w:vAlign w:val="center"/>
            <w:hideMark/>
          </w:tcPr>
          <w:p w14:paraId="410C702F"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Mar-22</w:t>
            </w:r>
          </w:p>
        </w:tc>
        <w:tc>
          <w:tcPr>
            <w:tcW w:w="4680" w:type="dxa"/>
            <w:tcBorders>
              <w:top w:val="nil"/>
              <w:left w:val="nil"/>
              <w:bottom w:val="single" w:sz="4" w:space="0" w:color="auto"/>
              <w:right w:val="single" w:sz="4" w:space="0" w:color="auto"/>
            </w:tcBorders>
            <w:shd w:val="clear" w:color="auto" w:fill="auto"/>
            <w:vAlign w:val="center"/>
            <w:hideMark/>
          </w:tcPr>
          <w:p w14:paraId="15388E53"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Applies if Seller will be in possession of Government property for the performance of this contract.</w:t>
            </w:r>
          </w:p>
        </w:tc>
      </w:tr>
      <w:tr w:rsidR="00B278DD" w:rsidRPr="00B278DD" w14:paraId="2F2AE91C"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0993D43A"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07416255"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252.245-7001 </w:t>
            </w:r>
          </w:p>
        </w:tc>
        <w:tc>
          <w:tcPr>
            <w:tcW w:w="2619" w:type="dxa"/>
            <w:tcBorders>
              <w:top w:val="nil"/>
              <w:left w:val="nil"/>
              <w:bottom w:val="single" w:sz="4" w:space="0" w:color="auto"/>
              <w:right w:val="single" w:sz="4" w:space="0" w:color="auto"/>
            </w:tcBorders>
            <w:shd w:val="clear" w:color="000000" w:fill="D5DCE4"/>
            <w:noWrap/>
            <w:vAlign w:val="center"/>
            <w:hideMark/>
          </w:tcPr>
          <w:p w14:paraId="7265FF43"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Tagging, Labeling, and Marking of Government-Furnished Property.</w:t>
            </w:r>
          </w:p>
        </w:tc>
        <w:tc>
          <w:tcPr>
            <w:tcW w:w="810" w:type="dxa"/>
            <w:tcBorders>
              <w:top w:val="nil"/>
              <w:left w:val="nil"/>
              <w:bottom w:val="single" w:sz="4" w:space="0" w:color="auto"/>
              <w:right w:val="single" w:sz="4" w:space="0" w:color="auto"/>
            </w:tcBorders>
            <w:shd w:val="clear" w:color="auto" w:fill="auto"/>
            <w:noWrap/>
            <w:vAlign w:val="center"/>
            <w:hideMark/>
          </w:tcPr>
          <w:p w14:paraId="4DFEA9DF"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Apr-12</w:t>
            </w:r>
          </w:p>
        </w:tc>
        <w:tc>
          <w:tcPr>
            <w:tcW w:w="4680" w:type="dxa"/>
            <w:tcBorders>
              <w:top w:val="nil"/>
              <w:left w:val="nil"/>
              <w:bottom w:val="single" w:sz="4" w:space="0" w:color="auto"/>
              <w:right w:val="single" w:sz="4" w:space="0" w:color="auto"/>
            </w:tcBorders>
            <w:shd w:val="clear" w:color="auto" w:fill="auto"/>
            <w:vAlign w:val="center"/>
            <w:hideMark/>
          </w:tcPr>
          <w:p w14:paraId="3DC7A5A8"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N/A.</w:t>
            </w:r>
          </w:p>
        </w:tc>
      </w:tr>
      <w:tr w:rsidR="00B278DD" w:rsidRPr="00B278DD" w14:paraId="744D8E98" w14:textId="77777777" w:rsidTr="00B278DD">
        <w:trPr>
          <w:trHeight w:val="1801"/>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1C3DB12A"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05C2518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252.246-7001 </w:t>
            </w:r>
          </w:p>
        </w:tc>
        <w:tc>
          <w:tcPr>
            <w:tcW w:w="2619" w:type="dxa"/>
            <w:tcBorders>
              <w:top w:val="nil"/>
              <w:left w:val="nil"/>
              <w:bottom w:val="single" w:sz="4" w:space="0" w:color="auto"/>
              <w:right w:val="single" w:sz="4" w:space="0" w:color="auto"/>
            </w:tcBorders>
            <w:shd w:val="clear" w:color="000000" w:fill="D5DCE4"/>
            <w:noWrap/>
            <w:vAlign w:val="center"/>
            <w:hideMark/>
          </w:tcPr>
          <w:p w14:paraId="0ABD9304"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Warranty of data.</w:t>
            </w:r>
          </w:p>
        </w:tc>
        <w:tc>
          <w:tcPr>
            <w:tcW w:w="810" w:type="dxa"/>
            <w:tcBorders>
              <w:top w:val="nil"/>
              <w:left w:val="nil"/>
              <w:bottom w:val="single" w:sz="4" w:space="0" w:color="auto"/>
              <w:right w:val="single" w:sz="4" w:space="0" w:color="auto"/>
            </w:tcBorders>
            <w:shd w:val="clear" w:color="auto" w:fill="auto"/>
            <w:noWrap/>
            <w:vAlign w:val="center"/>
            <w:hideMark/>
          </w:tcPr>
          <w:p w14:paraId="25BDA911"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Mar-14</w:t>
            </w:r>
          </w:p>
        </w:tc>
        <w:tc>
          <w:tcPr>
            <w:tcW w:w="4680" w:type="dxa"/>
            <w:tcBorders>
              <w:top w:val="nil"/>
              <w:left w:val="nil"/>
              <w:bottom w:val="single" w:sz="4" w:space="0" w:color="auto"/>
              <w:right w:val="single" w:sz="4" w:space="0" w:color="auto"/>
            </w:tcBorders>
            <w:shd w:val="clear" w:color="auto" w:fill="auto"/>
            <w:vAlign w:val="center"/>
            <w:hideMark/>
          </w:tcPr>
          <w:p w14:paraId="780BB5E2" w14:textId="3A86E0C9"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"Government" means "Lockheed Martin or</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the Government." "Contracting Officer" means "Lockheed Martin.</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"The last sentence in paragraph (b) is changed to read as follows: The</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warranty period shall extend for three years after completion of delivery of the data to Lockheed</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Martin, or if the data is delivered to the Government, either by Lockheed</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Martin or Seller, the warranty period shall extend for three years after</w:t>
            </w:r>
            <w:r>
              <w:rPr>
                <w:rFonts w:ascii="Arial Narrow" w:eastAsia="Times New Roman" w:hAnsi="Arial Narrow" w:cs="Calibri"/>
                <w:color w:val="000000"/>
                <w:sz w:val="18"/>
                <w:szCs w:val="18"/>
              </w:rPr>
              <w:t xml:space="preserve"> </w:t>
            </w:r>
            <w:r w:rsidRPr="00B278DD">
              <w:rPr>
                <w:rFonts w:ascii="Arial Narrow" w:eastAsia="Times New Roman" w:hAnsi="Arial Narrow" w:cs="Calibri"/>
                <w:color w:val="000000"/>
                <w:sz w:val="18"/>
                <w:szCs w:val="18"/>
              </w:rPr>
              <w:t>delivery to the Government."</w:t>
            </w:r>
          </w:p>
        </w:tc>
      </w:tr>
      <w:tr w:rsidR="00B278DD" w:rsidRPr="00B278DD" w14:paraId="53EA6BC9" w14:textId="77777777" w:rsidTr="00B278DD">
        <w:trPr>
          <w:trHeight w:val="3602"/>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5E6441D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473EF993"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252.228-7001 </w:t>
            </w:r>
          </w:p>
        </w:tc>
        <w:tc>
          <w:tcPr>
            <w:tcW w:w="2619" w:type="dxa"/>
            <w:tcBorders>
              <w:top w:val="nil"/>
              <w:left w:val="nil"/>
              <w:bottom w:val="single" w:sz="4" w:space="0" w:color="auto"/>
              <w:right w:val="single" w:sz="4" w:space="0" w:color="auto"/>
            </w:tcBorders>
            <w:shd w:val="clear" w:color="000000" w:fill="D5DCE4"/>
            <w:noWrap/>
            <w:vAlign w:val="center"/>
            <w:hideMark/>
          </w:tcPr>
          <w:p w14:paraId="55F94AC7"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Ground and Flight Risk.</w:t>
            </w:r>
          </w:p>
        </w:tc>
        <w:tc>
          <w:tcPr>
            <w:tcW w:w="810" w:type="dxa"/>
            <w:tcBorders>
              <w:top w:val="nil"/>
              <w:left w:val="nil"/>
              <w:bottom w:val="single" w:sz="4" w:space="0" w:color="auto"/>
              <w:right w:val="single" w:sz="4" w:space="0" w:color="auto"/>
            </w:tcBorders>
            <w:shd w:val="clear" w:color="auto" w:fill="auto"/>
            <w:noWrap/>
            <w:vAlign w:val="center"/>
            <w:hideMark/>
          </w:tcPr>
          <w:p w14:paraId="57B68DFB"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Mar-23</w:t>
            </w:r>
          </w:p>
        </w:tc>
        <w:tc>
          <w:tcPr>
            <w:tcW w:w="4680" w:type="dxa"/>
            <w:tcBorders>
              <w:top w:val="nil"/>
              <w:left w:val="nil"/>
              <w:bottom w:val="single" w:sz="4" w:space="0" w:color="auto"/>
              <w:right w:val="single" w:sz="4" w:space="0" w:color="auto"/>
            </w:tcBorders>
            <w:shd w:val="clear" w:color="auto" w:fill="auto"/>
            <w:vAlign w:val="center"/>
            <w:hideMark/>
          </w:tcPr>
          <w:p w14:paraId="1171C04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In paragraph (a) references to "contract" or “contract Schedule” in the definitions for “aircraft”, “covered aircraft” and “flight” means "the prime contract." Paragraph (f) is inapplicable in subcontracts for commercial products or commercial services. Any provisions within this clause relating to assumption of risk by the Government are not applicable to Seller unless this contract includes language stating the Government has agreed to assume such risk of loss. Clause does not apply in subcontracts with Federal Aviation Administration (FAA) part 145 repair stations performing work pursuant to their FAA license.</w:t>
            </w:r>
          </w:p>
        </w:tc>
      </w:tr>
      <w:tr w:rsidR="00B278DD" w:rsidRPr="00B278DD" w14:paraId="76DF0C35"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6335F1DB"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lastRenderedPageBreak/>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278C57B8"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252.239-7001 </w:t>
            </w:r>
          </w:p>
        </w:tc>
        <w:tc>
          <w:tcPr>
            <w:tcW w:w="2619" w:type="dxa"/>
            <w:tcBorders>
              <w:top w:val="nil"/>
              <w:left w:val="nil"/>
              <w:bottom w:val="single" w:sz="4" w:space="0" w:color="auto"/>
              <w:right w:val="single" w:sz="4" w:space="0" w:color="auto"/>
            </w:tcBorders>
            <w:shd w:val="clear" w:color="000000" w:fill="D5DCE4"/>
            <w:noWrap/>
            <w:vAlign w:val="center"/>
            <w:hideMark/>
          </w:tcPr>
          <w:p w14:paraId="4E0DFCAB"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Information Assurance Contractor Training and Certification.</w:t>
            </w:r>
          </w:p>
        </w:tc>
        <w:tc>
          <w:tcPr>
            <w:tcW w:w="810" w:type="dxa"/>
            <w:tcBorders>
              <w:top w:val="nil"/>
              <w:left w:val="nil"/>
              <w:bottom w:val="single" w:sz="4" w:space="0" w:color="auto"/>
              <w:right w:val="single" w:sz="4" w:space="0" w:color="auto"/>
            </w:tcBorders>
            <w:shd w:val="clear" w:color="auto" w:fill="auto"/>
            <w:noWrap/>
            <w:vAlign w:val="center"/>
            <w:hideMark/>
          </w:tcPr>
          <w:p w14:paraId="09A30943"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Jan-08</w:t>
            </w:r>
          </w:p>
        </w:tc>
        <w:tc>
          <w:tcPr>
            <w:tcW w:w="4680" w:type="dxa"/>
            <w:tcBorders>
              <w:top w:val="nil"/>
              <w:left w:val="nil"/>
              <w:bottom w:val="single" w:sz="4" w:space="0" w:color="auto"/>
              <w:right w:val="single" w:sz="4" w:space="0" w:color="auto"/>
            </w:tcBorders>
            <w:shd w:val="clear" w:color="auto" w:fill="auto"/>
            <w:vAlign w:val="center"/>
            <w:hideMark/>
          </w:tcPr>
          <w:p w14:paraId="4EA6FA59"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None.</w:t>
            </w:r>
          </w:p>
        </w:tc>
      </w:tr>
      <w:tr w:rsidR="00B278DD" w:rsidRPr="00B278DD" w14:paraId="1A890B8A"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65E45253"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FAR</w:t>
            </w:r>
          </w:p>
        </w:tc>
        <w:tc>
          <w:tcPr>
            <w:tcW w:w="799" w:type="dxa"/>
            <w:tcBorders>
              <w:top w:val="nil"/>
              <w:left w:val="nil"/>
              <w:bottom w:val="single" w:sz="4" w:space="0" w:color="auto"/>
              <w:right w:val="single" w:sz="4" w:space="0" w:color="auto"/>
            </w:tcBorders>
            <w:shd w:val="clear" w:color="000000" w:fill="D5DCE4"/>
            <w:noWrap/>
            <w:vAlign w:val="center"/>
            <w:hideMark/>
          </w:tcPr>
          <w:p w14:paraId="03372AC6"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52.223-16 </w:t>
            </w:r>
          </w:p>
        </w:tc>
        <w:tc>
          <w:tcPr>
            <w:tcW w:w="2619" w:type="dxa"/>
            <w:tcBorders>
              <w:top w:val="nil"/>
              <w:left w:val="nil"/>
              <w:bottom w:val="single" w:sz="4" w:space="0" w:color="auto"/>
              <w:right w:val="single" w:sz="4" w:space="0" w:color="auto"/>
            </w:tcBorders>
            <w:shd w:val="clear" w:color="000000" w:fill="D5DCE4"/>
            <w:noWrap/>
            <w:vAlign w:val="center"/>
            <w:hideMark/>
          </w:tcPr>
          <w:p w14:paraId="7670A1A1"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Acquisition of </w:t>
            </w:r>
            <w:proofErr w:type="gramStart"/>
            <w:r w:rsidRPr="00B278DD">
              <w:rPr>
                <w:rFonts w:ascii="Arial Narrow" w:eastAsia="Times New Roman" w:hAnsi="Arial Narrow" w:cs="Calibri"/>
                <w:color w:val="000000"/>
                <w:sz w:val="18"/>
                <w:szCs w:val="18"/>
              </w:rPr>
              <w:t>EPEAT(</w:t>
            </w:r>
            <w:proofErr w:type="gramEnd"/>
            <w:r w:rsidRPr="00B278DD">
              <w:rPr>
                <w:rFonts w:ascii="Arial Narrow" w:eastAsia="Times New Roman" w:hAnsi="Arial Narrow" w:cs="Calibri"/>
                <w:color w:val="000000"/>
                <w:sz w:val="18"/>
                <w:szCs w:val="18"/>
              </w:rPr>
              <w:t>tm)-Registered Personal Computer Products.</w:t>
            </w:r>
          </w:p>
        </w:tc>
        <w:tc>
          <w:tcPr>
            <w:tcW w:w="810" w:type="dxa"/>
            <w:tcBorders>
              <w:top w:val="nil"/>
              <w:left w:val="nil"/>
              <w:bottom w:val="single" w:sz="4" w:space="0" w:color="auto"/>
              <w:right w:val="single" w:sz="4" w:space="0" w:color="auto"/>
            </w:tcBorders>
            <w:shd w:val="clear" w:color="auto" w:fill="auto"/>
            <w:noWrap/>
            <w:vAlign w:val="center"/>
            <w:hideMark/>
          </w:tcPr>
          <w:p w14:paraId="59F58411"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Oct-15</w:t>
            </w:r>
          </w:p>
        </w:tc>
        <w:tc>
          <w:tcPr>
            <w:tcW w:w="4680" w:type="dxa"/>
            <w:tcBorders>
              <w:top w:val="nil"/>
              <w:left w:val="nil"/>
              <w:bottom w:val="single" w:sz="4" w:space="0" w:color="auto"/>
              <w:right w:val="single" w:sz="4" w:space="0" w:color="auto"/>
            </w:tcBorders>
            <w:shd w:val="clear" w:color="auto" w:fill="auto"/>
            <w:vAlign w:val="center"/>
            <w:hideMark/>
          </w:tcPr>
          <w:p w14:paraId="3AD86435"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N/A.</w:t>
            </w:r>
          </w:p>
        </w:tc>
      </w:tr>
      <w:tr w:rsidR="00B278DD" w:rsidRPr="00B278DD" w14:paraId="77CAA946"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168C6F26"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2490B94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252.227-7020 </w:t>
            </w:r>
          </w:p>
        </w:tc>
        <w:tc>
          <w:tcPr>
            <w:tcW w:w="2619" w:type="dxa"/>
            <w:tcBorders>
              <w:top w:val="nil"/>
              <w:left w:val="nil"/>
              <w:bottom w:val="single" w:sz="4" w:space="0" w:color="auto"/>
              <w:right w:val="single" w:sz="4" w:space="0" w:color="auto"/>
            </w:tcBorders>
            <w:shd w:val="clear" w:color="000000" w:fill="D5DCE4"/>
            <w:noWrap/>
            <w:vAlign w:val="center"/>
            <w:hideMark/>
          </w:tcPr>
          <w:p w14:paraId="5F1FD225"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Rights in Special Works.</w:t>
            </w:r>
          </w:p>
        </w:tc>
        <w:tc>
          <w:tcPr>
            <w:tcW w:w="810" w:type="dxa"/>
            <w:tcBorders>
              <w:top w:val="nil"/>
              <w:left w:val="nil"/>
              <w:bottom w:val="single" w:sz="4" w:space="0" w:color="auto"/>
              <w:right w:val="single" w:sz="4" w:space="0" w:color="auto"/>
            </w:tcBorders>
            <w:shd w:val="clear" w:color="auto" w:fill="auto"/>
            <w:noWrap/>
            <w:vAlign w:val="center"/>
            <w:hideMark/>
          </w:tcPr>
          <w:p w14:paraId="62CDC5FB"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Jun-95</w:t>
            </w:r>
          </w:p>
        </w:tc>
        <w:tc>
          <w:tcPr>
            <w:tcW w:w="4680" w:type="dxa"/>
            <w:tcBorders>
              <w:top w:val="nil"/>
              <w:left w:val="nil"/>
              <w:bottom w:val="single" w:sz="4" w:space="0" w:color="auto"/>
              <w:right w:val="single" w:sz="4" w:space="0" w:color="auto"/>
            </w:tcBorders>
            <w:shd w:val="clear" w:color="auto" w:fill="auto"/>
            <w:vAlign w:val="center"/>
            <w:hideMark/>
          </w:tcPr>
          <w:p w14:paraId="0B3127A5"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N/A.</w:t>
            </w:r>
          </w:p>
        </w:tc>
      </w:tr>
      <w:tr w:rsidR="00B278DD" w:rsidRPr="00B278DD" w14:paraId="21EA74C4" w14:textId="77777777" w:rsidTr="00B278DD">
        <w:trPr>
          <w:trHeight w:val="283"/>
        </w:trPr>
        <w:tc>
          <w:tcPr>
            <w:tcW w:w="717" w:type="dxa"/>
            <w:tcBorders>
              <w:top w:val="nil"/>
              <w:left w:val="single" w:sz="4" w:space="0" w:color="auto"/>
              <w:bottom w:val="single" w:sz="4" w:space="0" w:color="auto"/>
              <w:right w:val="single" w:sz="4" w:space="0" w:color="auto"/>
            </w:tcBorders>
            <w:shd w:val="clear" w:color="000000" w:fill="D5DCE4"/>
            <w:noWrap/>
            <w:vAlign w:val="center"/>
            <w:hideMark/>
          </w:tcPr>
          <w:p w14:paraId="34CCD572"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DFARS</w:t>
            </w:r>
          </w:p>
        </w:tc>
        <w:tc>
          <w:tcPr>
            <w:tcW w:w="799" w:type="dxa"/>
            <w:tcBorders>
              <w:top w:val="nil"/>
              <w:left w:val="nil"/>
              <w:bottom w:val="single" w:sz="4" w:space="0" w:color="auto"/>
              <w:right w:val="single" w:sz="4" w:space="0" w:color="auto"/>
            </w:tcBorders>
            <w:shd w:val="clear" w:color="000000" w:fill="D5DCE4"/>
            <w:noWrap/>
            <w:vAlign w:val="center"/>
            <w:hideMark/>
          </w:tcPr>
          <w:p w14:paraId="3125495C"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 xml:space="preserve">252.227-7000 </w:t>
            </w:r>
          </w:p>
        </w:tc>
        <w:tc>
          <w:tcPr>
            <w:tcW w:w="2619" w:type="dxa"/>
            <w:tcBorders>
              <w:top w:val="nil"/>
              <w:left w:val="nil"/>
              <w:bottom w:val="single" w:sz="4" w:space="0" w:color="auto"/>
              <w:right w:val="single" w:sz="4" w:space="0" w:color="auto"/>
            </w:tcBorders>
            <w:shd w:val="clear" w:color="000000" w:fill="D5DCE4"/>
            <w:noWrap/>
            <w:vAlign w:val="center"/>
            <w:hideMark/>
          </w:tcPr>
          <w:p w14:paraId="7E7C2B2E"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Non-Estoppel.</w:t>
            </w:r>
          </w:p>
        </w:tc>
        <w:tc>
          <w:tcPr>
            <w:tcW w:w="810" w:type="dxa"/>
            <w:tcBorders>
              <w:top w:val="nil"/>
              <w:left w:val="nil"/>
              <w:bottom w:val="single" w:sz="4" w:space="0" w:color="auto"/>
              <w:right w:val="single" w:sz="4" w:space="0" w:color="auto"/>
            </w:tcBorders>
            <w:shd w:val="clear" w:color="auto" w:fill="auto"/>
            <w:noWrap/>
            <w:vAlign w:val="center"/>
            <w:hideMark/>
          </w:tcPr>
          <w:p w14:paraId="7C917EF7" w14:textId="77777777" w:rsidR="00B278DD" w:rsidRPr="00B278DD" w:rsidRDefault="00B278DD" w:rsidP="00B278DD">
            <w:pPr>
              <w:spacing w:after="0" w:line="240" w:lineRule="auto"/>
              <w:jc w:val="right"/>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Oct-66</w:t>
            </w:r>
          </w:p>
        </w:tc>
        <w:tc>
          <w:tcPr>
            <w:tcW w:w="4680" w:type="dxa"/>
            <w:tcBorders>
              <w:top w:val="nil"/>
              <w:left w:val="nil"/>
              <w:bottom w:val="single" w:sz="4" w:space="0" w:color="auto"/>
              <w:right w:val="single" w:sz="4" w:space="0" w:color="auto"/>
            </w:tcBorders>
            <w:shd w:val="clear" w:color="auto" w:fill="auto"/>
            <w:vAlign w:val="center"/>
            <w:hideMark/>
          </w:tcPr>
          <w:p w14:paraId="74C0C24A" w14:textId="77777777" w:rsidR="00B278DD" w:rsidRPr="00B278DD" w:rsidRDefault="00B278DD" w:rsidP="00B278DD">
            <w:pPr>
              <w:spacing w:after="0" w:line="240" w:lineRule="auto"/>
              <w:rPr>
                <w:rFonts w:ascii="Arial Narrow" w:eastAsia="Times New Roman" w:hAnsi="Arial Narrow" w:cs="Calibri"/>
                <w:color w:val="000000"/>
                <w:sz w:val="18"/>
                <w:szCs w:val="18"/>
              </w:rPr>
            </w:pPr>
            <w:r w:rsidRPr="00B278DD">
              <w:rPr>
                <w:rFonts w:ascii="Arial Narrow" w:eastAsia="Times New Roman" w:hAnsi="Arial Narrow" w:cs="Calibri"/>
                <w:color w:val="000000"/>
                <w:sz w:val="18"/>
                <w:szCs w:val="18"/>
              </w:rPr>
              <w:t>N/A.</w:t>
            </w:r>
          </w:p>
        </w:tc>
      </w:tr>
    </w:tbl>
    <w:p w14:paraId="531ED5A9" w14:textId="77777777" w:rsidR="003D0352" w:rsidRPr="0099147E" w:rsidRDefault="003D0352"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51CC" w14:textId="77777777" w:rsidR="003C6A50" w:rsidRDefault="003C6A50" w:rsidP="006B2C64">
      <w:pPr>
        <w:spacing w:after="0" w:line="240" w:lineRule="auto"/>
      </w:pPr>
      <w:r>
        <w:separator/>
      </w:r>
    </w:p>
  </w:endnote>
  <w:endnote w:type="continuationSeparator" w:id="0">
    <w:p w14:paraId="13251CAC" w14:textId="77777777" w:rsidR="003C6A50" w:rsidRDefault="003C6A50"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D0B4" w14:textId="77777777" w:rsidR="003C6A50" w:rsidRDefault="003C6A50" w:rsidP="006B2C64">
      <w:pPr>
        <w:spacing w:after="0" w:line="240" w:lineRule="auto"/>
      </w:pPr>
      <w:r>
        <w:separator/>
      </w:r>
    </w:p>
  </w:footnote>
  <w:footnote w:type="continuationSeparator" w:id="0">
    <w:p w14:paraId="6591C144" w14:textId="77777777" w:rsidR="003C6A50" w:rsidRDefault="003C6A50"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0F4" w14:textId="77777777" w:rsidR="00517F9F" w:rsidRDefault="00952FBC" w:rsidP="006B2C64">
    <w:pPr>
      <w:pStyle w:val="Header"/>
      <w:jc w:val="center"/>
    </w:pPr>
    <w:r w:rsidRPr="007701CB">
      <w:t>STAMP</w:t>
    </w:r>
    <w:r w:rsidR="007701CB" w:rsidRPr="007701CB">
      <w:t xml:space="preserve"> </w:t>
    </w:r>
    <w:r w:rsidR="007701CB">
      <w:t xml:space="preserve">2.0 Phase 2 </w:t>
    </w:r>
    <w:proofErr w:type="spellStart"/>
    <w:r w:rsidR="007701CB" w:rsidRPr="007701CB">
      <w:t>Flowdowns</w:t>
    </w:r>
    <w:proofErr w:type="spellEnd"/>
    <w:r w:rsidRPr="00952FBC">
      <w:t xml:space="preserve"> </w:t>
    </w:r>
  </w:p>
  <w:p w14:paraId="378B5049" w14:textId="708BBC80" w:rsidR="0099147E" w:rsidRPr="005C588E" w:rsidRDefault="00517F9F" w:rsidP="006B2C64">
    <w:pPr>
      <w:pStyle w:val="Header"/>
      <w:jc w:val="center"/>
    </w:pPr>
    <w:r w:rsidRPr="005C588E">
      <w:t xml:space="preserve">FA8075-18-D-0004, </w:t>
    </w:r>
    <w:r w:rsidR="00952FBC" w:rsidRPr="005C588E">
      <w:t xml:space="preserve">A34990, DO: P213627 </w:t>
    </w:r>
    <w:r w:rsidR="00437785" w:rsidRPr="005C588E">
      <w:t xml:space="preserve">Rev </w:t>
    </w:r>
    <w:r w:rsidR="003D0352" w:rsidRPr="005C588E">
      <w:t>-</w:t>
    </w:r>
  </w:p>
  <w:p w14:paraId="763A02EE" w14:textId="115BD113" w:rsidR="00437785" w:rsidRPr="00517F9F" w:rsidRDefault="00952FBC" w:rsidP="006B2C64">
    <w:pPr>
      <w:pStyle w:val="Header"/>
      <w:jc w:val="center"/>
      <w:rPr>
        <w:lang w:val="pl-PL"/>
      </w:rPr>
    </w:pPr>
    <w:r w:rsidRPr="00517F9F">
      <w:rPr>
        <w:lang w:val="pl-PL"/>
      </w:rPr>
      <w:t>03</w:t>
    </w:r>
    <w:r w:rsidR="00437785" w:rsidRPr="00517F9F">
      <w:rPr>
        <w:lang w:val="pl-PL"/>
      </w:rPr>
      <w:t>/</w:t>
    </w:r>
    <w:r w:rsidRPr="00517F9F">
      <w:rPr>
        <w:lang w:val="pl-PL"/>
      </w:rPr>
      <w:t>09</w:t>
    </w:r>
    <w:r w:rsidR="00437785" w:rsidRPr="00517F9F">
      <w:rPr>
        <w:lang w:val="pl-PL"/>
      </w:rPr>
      <w:t>/</w:t>
    </w:r>
    <w:r w:rsidR="00A63E10" w:rsidRPr="00517F9F">
      <w:rPr>
        <w:lang w:val="pl-PL"/>
      </w:rPr>
      <w:t>202</w:t>
    </w:r>
    <w:r w:rsidRPr="00517F9F">
      <w:rPr>
        <w:lang w:val="pl-PL"/>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01489"/>
    <w:rsid w:val="000114DD"/>
    <w:rsid w:val="0001774F"/>
    <w:rsid w:val="000350B4"/>
    <w:rsid w:val="00072D33"/>
    <w:rsid w:val="001269AE"/>
    <w:rsid w:val="00195748"/>
    <w:rsid w:val="001A575E"/>
    <w:rsid w:val="001A6E1B"/>
    <w:rsid w:val="001C76FD"/>
    <w:rsid w:val="001E50C6"/>
    <w:rsid w:val="00223CD6"/>
    <w:rsid w:val="002D0175"/>
    <w:rsid w:val="003130CC"/>
    <w:rsid w:val="00390D8E"/>
    <w:rsid w:val="003C6A50"/>
    <w:rsid w:val="003D0352"/>
    <w:rsid w:val="00402A24"/>
    <w:rsid w:val="00410CDD"/>
    <w:rsid w:val="00437785"/>
    <w:rsid w:val="00476EDC"/>
    <w:rsid w:val="0051639F"/>
    <w:rsid w:val="00517F9F"/>
    <w:rsid w:val="00534F05"/>
    <w:rsid w:val="00586BF7"/>
    <w:rsid w:val="005C588E"/>
    <w:rsid w:val="00604FEE"/>
    <w:rsid w:val="00622ADA"/>
    <w:rsid w:val="0062754C"/>
    <w:rsid w:val="00666D8F"/>
    <w:rsid w:val="006B2C64"/>
    <w:rsid w:val="006C2B3E"/>
    <w:rsid w:val="00706F5E"/>
    <w:rsid w:val="00740EE9"/>
    <w:rsid w:val="007701CB"/>
    <w:rsid w:val="00793130"/>
    <w:rsid w:val="007B689E"/>
    <w:rsid w:val="007F7C59"/>
    <w:rsid w:val="0082171D"/>
    <w:rsid w:val="00844DF3"/>
    <w:rsid w:val="008972AF"/>
    <w:rsid w:val="008A1587"/>
    <w:rsid w:val="008A797C"/>
    <w:rsid w:val="00912CF7"/>
    <w:rsid w:val="00952FBC"/>
    <w:rsid w:val="0099147E"/>
    <w:rsid w:val="009A7979"/>
    <w:rsid w:val="009D6EA3"/>
    <w:rsid w:val="009E43F1"/>
    <w:rsid w:val="00A63E10"/>
    <w:rsid w:val="00AC6AB1"/>
    <w:rsid w:val="00AF6A4A"/>
    <w:rsid w:val="00B17BC6"/>
    <w:rsid w:val="00B278DD"/>
    <w:rsid w:val="00B41C6E"/>
    <w:rsid w:val="00B4750E"/>
    <w:rsid w:val="00BB3D92"/>
    <w:rsid w:val="00BD2853"/>
    <w:rsid w:val="00C216E7"/>
    <w:rsid w:val="00C82C72"/>
    <w:rsid w:val="00CA2CFC"/>
    <w:rsid w:val="00CB0D70"/>
    <w:rsid w:val="00CF29EE"/>
    <w:rsid w:val="00DD7BCA"/>
    <w:rsid w:val="00DF32AA"/>
    <w:rsid w:val="00E032AB"/>
    <w:rsid w:val="00E339BA"/>
    <w:rsid w:val="00E830AF"/>
    <w:rsid w:val="00EA3370"/>
    <w:rsid w:val="00F02089"/>
    <w:rsid w:val="00F020FD"/>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6803">
      <w:bodyDiv w:val="1"/>
      <w:marLeft w:val="0"/>
      <w:marRight w:val="0"/>
      <w:marTop w:val="0"/>
      <w:marBottom w:val="0"/>
      <w:divBdr>
        <w:top w:val="none" w:sz="0" w:space="0" w:color="auto"/>
        <w:left w:val="none" w:sz="0" w:space="0" w:color="auto"/>
        <w:bottom w:val="none" w:sz="0" w:space="0" w:color="auto"/>
        <w:right w:val="none" w:sz="0" w:space="0" w:color="auto"/>
      </w:divBdr>
    </w:div>
    <w:div w:id="46495231">
      <w:bodyDiv w:val="1"/>
      <w:marLeft w:val="0"/>
      <w:marRight w:val="0"/>
      <w:marTop w:val="0"/>
      <w:marBottom w:val="0"/>
      <w:divBdr>
        <w:top w:val="none" w:sz="0" w:space="0" w:color="auto"/>
        <w:left w:val="none" w:sz="0" w:space="0" w:color="auto"/>
        <w:bottom w:val="none" w:sz="0" w:space="0" w:color="auto"/>
        <w:right w:val="none" w:sz="0" w:space="0" w:color="auto"/>
      </w:divBdr>
    </w:div>
    <w:div w:id="138232922">
      <w:bodyDiv w:val="1"/>
      <w:marLeft w:val="0"/>
      <w:marRight w:val="0"/>
      <w:marTop w:val="0"/>
      <w:marBottom w:val="0"/>
      <w:divBdr>
        <w:top w:val="none" w:sz="0" w:space="0" w:color="auto"/>
        <w:left w:val="none" w:sz="0" w:space="0" w:color="auto"/>
        <w:bottom w:val="none" w:sz="0" w:space="0" w:color="auto"/>
        <w:right w:val="none" w:sz="0" w:space="0" w:color="auto"/>
      </w:divBdr>
    </w:div>
    <w:div w:id="160900286">
      <w:bodyDiv w:val="1"/>
      <w:marLeft w:val="0"/>
      <w:marRight w:val="0"/>
      <w:marTop w:val="0"/>
      <w:marBottom w:val="0"/>
      <w:divBdr>
        <w:top w:val="none" w:sz="0" w:space="0" w:color="auto"/>
        <w:left w:val="none" w:sz="0" w:space="0" w:color="auto"/>
        <w:bottom w:val="none" w:sz="0" w:space="0" w:color="auto"/>
        <w:right w:val="none" w:sz="0" w:space="0" w:color="auto"/>
      </w:divBdr>
    </w:div>
    <w:div w:id="276176649">
      <w:bodyDiv w:val="1"/>
      <w:marLeft w:val="0"/>
      <w:marRight w:val="0"/>
      <w:marTop w:val="0"/>
      <w:marBottom w:val="0"/>
      <w:divBdr>
        <w:top w:val="none" w:sz="0" w:space="0" w:color="auto"/>
        <w:left w:val="none" w:sz="0" w:space="0" w:color="auto"/>
        <w:bottom w:val="none" w:sz="0" w:space="0" w:color="auto"/>
        <w:right w:val="none" w:sz="0" w:space="0" w:color="auto"/>
      </w:divBdr>
    </w:div>
    <w:div w:id="315569324">
      <w:bodyDiv w:val="1"/>
      <w:marLeft w:val="0"/>
      <w:marRight w:val="0"/>
      <w:marTop w:val="0"/>
      <w:marBottom w:val="0"/>
      <w:divBdr>
        <w:top w:val="none" w:sz="0" w:space="0" w:color="auto"/>
        <w:left w:val="none" w:sz="0" w:space="0" w:color="auto"/>
        <w:bottom w:val="none" w:sz="0" w:space="0" w:color="auto"/>
        <w:right w:val="none" w:sz="0" w:space="0" w:color="auto"/>
      </w:divBdr>
    </w:div>
    <w:div w:id="551504812">
      <w:bodyDiv w:val="1"/>
      <w:marLeft w:val="0"/>
      <w:marRight w:val="0"/>
      <w:marTop w:val="0"/>
      <w:marBottom w:val="0"/>
      <w:divBdr>
        <w:top w:val="none" w:sz="0" w:space="0" w:color="auto"/>
        <w:left w:val="none" w:sz="0" w:space="0" w:color="auto"/>
        <w:bottom w:val="none" w:sz="0" w:space="0" w:color="auto"/>
        <w:right w:val="none" w:sz="0" w:space="0" w:color="auto"/>
      </w:divBdr>
    </w:div>
    <w:div w:id="635306197">
      <w:bodyDiv w:val="1"/>
      <w:marLeft w:val="0"/>
      <w:marRight w:val="0"/>
      <w:marTop w:val="0"/>
      <w:marBottom w:val="0"/>
      <w:divBdr>
        <w:top w:val="none" w:sz="0" w:space="0" w:color="auto"/>
        <w:left w:val="none" w:sz="0" w:space="0" w:color="auto"/>
        <w:bottom w:val="none" w:sz="0" w:space="0" w:color="auto"/>
        <w:right w:val="none" w:sz="0" w:space="0" w:color="auto"/>
      </w:divBdr>
    </w:div>
    <w:div w:id="760218971">
      <w:bodyDiv w:val="1"/>
      <w:marLeft w:val="0"/>
      <w:marRight w:val="0"/>
      <w:marTop w:val="0"/>
      <w:marBottom w:val="0"/>
      <w:divBdr>
        <w:top w:val="none" w:sz="0" w:space="0" w:color="auto"/>
        <w:left w:val="none" w:sz="0" w:space="0" w:color="auto"/>
        <w:bottom w:val="none" w:sz="0" w:space="0" w:color="auto"/>
        <w:right w:val="none" w:sz="0" w:space="0" w:color="auto"/>
      </w:divBdr>
    </w:div>
    <w:div w:id="822430137">
      <w:bodyDiv w:val="1"/>
      <w:marLeft w:val="0"/>
      <w:marRight w:val="0"/>
      <w:marTop w:val="0"/>
      <w:marBottom w:val="0"/>
      <w:divBdr>
        <w:top w:val="none" w:sz="0" w:space="0" w:color="auto"/>
        <w:left w:val="none" w:sz="0" w:space="0" w:color="auto"/>
        <w:bottom w:val="none" w:sz="0" w:space="0" w:color="auto"/>
        <w:right w:val="none" w:sz="0" w:space="0" w:color="auto"/>
      </w:divBdr>
    </w:div>
    <w:div w:id="859778069">
      <w:bodyDiv w:val="1"/>
      <w:marLeft w:val="0"/>
      <w:marRight w:val="0"/>
      <w:marTop w:val="0"/>
      <w:marBottom w:val="0"/>
      <w:divBdr>
        <w:top w:val="none" w:sz="0" w:space="0" w:color="auto"/>
        <w:left w:val="none" w:sz="0" w:space="0" w:color="auto"/>
        <w:bottom w:val="none" w:sz="0" w:space="0" w:color="auto"/>
        <w:right w:val="none" w:sz="0" w:space="0" w:color="auto"/>
      </w:divBdr>
    </w:div>
    <w:div w:id="869801096">
      <w:bodyDiv w:val="1"/>
      <w:marLeft w:val="0"/>
      <w:marRight w:val="0"/>
      <w:marTop w:val="0"/>
      <w:marBottom w:val="0"/>
      <w:divBdr>
        <w:top w:val="none" w:sz="0" w:space="0" w:color="auto"/>
        <w:left w:val="none" w:sz="0" w:space="0" w:color="auto"/>
        <w:bottom w:val="none" w:sz="0" w:space="0" w:color="auto"/>
        <w:right w:val="none" w:sz="0" w:space="0" w:color="auto"/>
      </w:divBdr>
    </w:div>
    <w:div w:id="882517929">
      <w:bodyDiv w:val="1"/>
      <w:marLeft w:val="0"/>
      <w:marRight w:val="0"/>
      <w:marTop w:val="0"/>
      <w:marBottom w:val="0"/>
      <w:divBdr>
        <w:top w:val="none" w:sz="0" w:space="0" w:color="auto"/>
        <w:left w:val="none" w:sz="0" w:space="0" w:color="auto"/>
        <w:bottom w:val="none" w:sz="0" w:space="0" w:color="auto"/>
        <w:right w:val="none" w:sz="0" w:space="0" w:color="auto"/>
      </w:divBdr>
    </w:div>
    <w:div w:id="884872899">
      <w:bodyDiv w:val="1"/>
      <w:marLeft w:val="0"/>
      <w:marRight w:val="0"/>
      <w:marTop w:val="0"/>
      <w:marBottom w:val="0"/>
      <w:divBdr>
        <w:top w:val="none" w:sz="0" w:space="0" w:color="auto"/>
        <w:left w:val="none" w:sz="0" w:space="0" w:color="auto"/>
        <w:bottom w:val="none" w:sz="0" w:space="0" w:color="auto"/>
        <w:right w:val="none" w:sz="0" w:space="0" w:color="auto"/>
      </w:divBdr>
    </w:div>
    <w:div w:id="921337373">
      <w:bodyDiv w:val="1"/>
      <w:marLeft w:val="0"/>
      <w:marRight w:val="0"/>
      <w:marTop w:val="0"/>
      <w:marBottom w:val="0"/>
      <w:divBdr>
        <w:top w:val="none" w:sz="0" w:space="0" w:color="auto"/>
        <w:left w:val="none" w:sz="0" w:space="0" w:color="auto"/>
        <w:bottom w:val="none" w:sz="0" w:space="0" w:color="auto"/>
        <w:right w:val="none" w:sz="0" w:space="0" w:color="auto"/>
      </w:divBdr>
    </w:div>
    <w:div w:id="1034773637">
      <w:bodyDiv w:val="1"/>
      <w:marLeft w:val="0"/>
      <w:marRight w:val="0"/>
      <w:marTop w:val="0"/>
      <w:marBottom w:val="0"/>
      <w:divBdr>
        <w:top w:val="none" w:sz="0" w:space="0" w:color="auto"/>
        <w:left w:val="none" w:sz="0" w:space="0" w:color="auto"/>
        <w:bottom w:val="none" w:sz="0" w:space="0" w:color="auto"/>
        <w:right w:val="none" w:sz="0" w:space="0" w:color="auto"/>
      </w:divBdr>
    </w:div>
    <w:div w:id="1050424566">
      <w:bodyDiv w:val="1"/>
      <w:marLeft w:val="0"/>
      <w:marRight w:val="0"/>
      <w:marTop w:val="0"/>
      <w:marBottom w:val="0"/>
      <w:divBdr>
        <w:top w:val="none" w:sz="0" w:space="0" w:color="auto"/>
        <w:left w:val="none" w:sz="0" w:space="0" w:color="auto"/>
        <w:bottom w:val="none" w:sz="0" w:space="0" w:color="auto"/>
        <w:right w:val="none" w:sz="0" w:space="0" w:color="auto"/>
      </w:divBdr>
    </w:div>
    <w:div w:id="1161194683">
      <w:bodyDiv w:val="1"/>
      <w:marLeft w:val="0"/>
      <w:marRight w:val="0"/>
      <w:marTop w:val="0"/>
      <w:marBottom w:val="0"/>
      <w:divBdr>
        <w:top w:val="none" w:sz="0" w:space="0" w:color="auto"/>
        <w:left w:val="none" w:sz="0" w:space="0" w:color="auto"/>
        <w:bottom w:val="none" w:sz="0" w:space="0" w:color="auto"/>
        <w:right w:val="none" w:sz="0" w:space="0" w:color="auto"/>
      </w:divBdr>
    </w:div>
    <w:div w:id="1187795670">
      <w:bodyDiv w:val="1"/>
      <w:marLeft w:val="0"/>
      <w:marRight w:val="0"/>
      <w:marTop w:val="0"/>
      <w:marBottom w:val="0"/>
      <w:divBdr>
        <w:top w:val="none" w:sz="0" w:space="0" w:color="auto"/>
        <w:left w:val="none" w:sz="0" w:space="0" w:color="auto"/>
        <w:bottom w:val="none" w:sz="0" w:space="0" w:color="auto"/>
        <w:right w:val="none" w:sz="0" w:space="0" w:color="auto"/>
      </w:divBdr>
    </w:div>
    <w:div w:id="127054666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20962321">
      <w:bodyDiv w:val="1"/>
      <w:marLeft w:val="0"/>
      <w:marRight w:val="0"/>
      <w:marTop w:val="0"/>
      <w:marBottom w:val="0"/>
      <w:divBdr>
        <w:top w:val="none" w:sz="0" w:space="0" w:color="auto"/>
        <w:left w:val="none" w:sz="0" w:space="0" w:color="auto"/>
        <w:bottom w:val="none" w:sz="0" w:space="0" w:color="auto"/>
        <w:right w:val="none" w:sz="0" w:space="0" w:color="auto"/>
      </w:divBdr>
    </w:div>
    <w:div w:id="1325012831">
      <w:bodyDiv w:val="1"/>
      <w:marLeft w:val="0"/>
      <w:marRight w:val="0"/>
      <w:marTop w:val="0"/>
      <w:marBottom w:val="0"/>
      <w:divBdr>
        <w:top w:val="none" w:sz="0" w:space="0" w:color="auto"/>
        <w:left w:val="none" w:sz="0" w:space="0" w:color="auto"/>
        <w:bottom w:val="none" w:sz="0" w:space="0" w:color="auto"/>
        <w:right w:val="none" w:sz="0" w:space="0" w:color="auto"/>
      </w:divBdr>
    </w:div>
    <w:div w:id="1374232249">
      <w:bodyDiv w:val="1"/>
      <w:marLeft w:val="0"/>
      <w:marRight w:val="0"/>
      <w:marTop w:val="0"/>
      <w:marBottom w:val="0"/>
      <w:divBdr>
        <w:top w:val="none" w:sz="0" w:space="0" w:color="auto"/>
        <w:left w:val="none" w:sz="0" w:space="0" w:color="auto"/>
        <w:bottom w:val="none" w:sz="0" w:space="0" w:color="auto"/>
        <w:right w:val="none" w:sz="0" w:space="0" w:color="auto"/>
      </w:divBdr>
    </w:div>
    <w:div w:id="1405685195">
      <w:bodyDiv w:val="1"/>
      <w:marLeft w:val="0"/>
      <w:marRight w:val="0"/>
      <w:marTop w:val="0"/>
      <w:marBottom w:val="0"/>
      <w:divBdr>
        <w:top w:val="none" w:sz="0" w:space="0" w:color="auto"/>
        <w:left w:val="none" w:sz="0" w:space="0" w:color="auto"/>
        <w:bottom w:val="none" w:sz="0" w:space="0" w:color="auto"/>
        <w:right w:val="none" w:sz="0" w:space="0" w:color="auto"/>
      </w:divBdr>
    </w:div>
    <w:div w:id="1615598085">
      <w:bodyDiv w:val="1"/>
      <w:marLeft w:val="0"/>
      <w:marRight w:val="0"/>
      <w:marTop w:val="0"/>
      <w:marBottom w:val="0"/>
      <w:divBdr>
        <w:top w:val="none" w:sz="0" w:space="0" w:color="auto"/>
        <w:left w:val="none" w:sz="0" w:space="0" w:color="auto"/>
        <w:bottom w:val="none" w:sz="0" w:space="0" w:color="auto"/>
        <w:right w:val="none" w:sz="0" w:space="0" w:color="auto"/>
      </w:divBdr>
    </w:div>
    <w:div w:id="1638146445">
      <w:bodyDiv w:val="1"/>
      <w:marLeft w:val="0"/>
      <w:marRight w:val="0"/>
      <w:marTop w:val="0"/>
      <w:marBottom w:val="0"/>
      <w:divBdr>
        <w:top w:val="none" w:sz="0" w:space="0" w:color="auto"/>
        <w:left w:val="none" w:sz="0" w:space="0" w:color="auto"/>
        <w:bottom w:val="none" w:sz="0" w:space="0" w:color="auto"/>
        <w:right w:val="none" w:sz="0" w:space="0" w:color="auto"/>
      </w:divBdr>
    </w:div>
    <w:div w:id="1690175348">
      <w:bodyDiv w:val="1"/>
      <w:marLeft w:val="0"/>
      <w:marRight w:val="0"/>
      <w:marTop w:val="0"/>
      <w:marBottom w:val="0"/>
      <w:divBdr>
        <w:top w:val="none" w:sz="0" w:space="0" w:color="auto"/>
        <w:left w:val="none" w:sz="0" w:space="0" w:color="auto"/>
        <w:bottom w:val="none" w:sz="0" w:space="0" w:color="auto"/>
        <w:right w:val="none" w:sz="0" w:space="0" w:color="auto"/>
      </w:divBdr>
    </w:div>
    <w:div w:id="178927514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68463572">
      <w:bodyDiv w:val="1"/>
      <w:marLeft w:val="0"/>
      <w:marRight w:val="0"/>
      <w:marTop w:val="0"/>
      <w:marBottom w:val="0"/>
      <w:divBdr>
        <w:top w:val="none" w:sz="0" w:space="0" w:color="auto"/>
        <w:left w:val="none" w:sz="0" w:space="0" w:color="auto"/>
        <w:bottom w:val="none" w:sz="0" w:space="0" w:color="auto"/>
        <w:right w:val="none" w:sz="0" w:space="0" w:color="auto"/>
      </w:divBdr>
    </w:div>
    <w:div w:id="1997102421">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2025-04-15T19:38:00Z</dcterms:created>
  <dcterms:modified xsi:type="dcterms:W3CDTF">2025-04-15T19:38:00Z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